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16C" w:rsidRDefault="00EE616C">
      <w:pPr>
        <w:pStyle w:val="ConsPlusTitlePage"/>
      </w:pPr>
      <w:bookmarkStart w:id="0" w:name="_GoBack"/>
      <w:bookmarkEnd w:id="0"/>
      <w:r>
        <w:br/>
      </w:r>
    </w:p>
    <w:p w:rsidR="00EE616C" w:rsidRDefault="00EE616C">
      <w:pPr>
        <w:pStyle w:val="ConsPlusNormal"/>
        <w:jc w:val="both"/>
        <w:outlineLvl w:val="0"/>
      </w:pPr>
    </w:p>
    <w:p w:rsidR="00EE616C" w:rsidRDefault="00EE616C">
      <w:pPr>
        <w:pStyle w:val="ConsPlusTitle"/>
        <w:jc w:val="center"/>
        <w:outlineLvl w:val="0"/>
      </w:pPr>
      <w:r>
        <w:t>ВЫСШИЙ АРБИТРАЖНЫЙ СУД РОССИЙСКОЙ ФЕДЕРАЦИИ</w:t>
      </w:r>
    </w:p>
    <w:p w:rsidR="00EE616C" w:rsidRDefault="00EE616C">
      <w:pPr>
        <w:pStyle w:val="ConsPlusTitle"/>
        <w:jc w:val="center"/>
      </w:pPr>
    </w:p>
    <w:p w:rsidR="00EE616C" w:rsidRDefault="00EE616C">
      <w:pPr>
        <w:pStyle w:val="ConsPlusTitle"/>
        <w:jc w:val="center"/>
      </w:pPr>
      <w:r>
        <w:t>ПРИКАЗ</w:t>
      </w:r>
    </w:p>
    <w:p w:rsidR="00EE616C" w:rsidRDefault="00EE616C">
      <w:pPr>
        <w:pStyle w:val="ConsPlusTitle"/>
        <w:jc w:val="center"/>
      </w:pPr>
      <w:r>
        <w:t>от 30 июня 2011 г. N 68</w:t>
      </w:r>
    </w:p>
    <w:p w:rsidR="00EE616C" w:rsidRDefault="00EE616C">
      <w:pPr>
        <w:pStyle w:val="ConsPlusTitle"/>
        <w:jc w:val="center"/>
      </w:pPr>
    </w:p>
    <w:p w:rsidR="00EE616C" w:rsidRDefault="00EE616C">
      <w:pPr>
        <w:pStyle w:val="ConsPlusTitle"/>
        <w:jc w:val="center"/>
      </w:pPr>
      <w:r>
        <w:t>ОБ УТВЕРЖДЕНИИ ПОЛОЖЕНИЯ</w:t>
      </w:r>
    </w:p>
    <w:p w:rsidR="00EE616C" w:rsidRDefault="00EE616C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EE616C" w:rsidRDefault="00EE616C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EE616C" w:rsidRDefault="00EE616C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EE616C" w:rsidRDefault="00EE616C">
      <w:pPr>
        <w:pStyle w:val="ConsPlusTitle"/>
        <w:jc w:val="center"/>
      </w:pPr>
      <w:r>
        <w:t>ИНФОРМАЦИИ О ДЕЯТЕЛЬНОСТИ СУДОВ</w:t>
      </w:r>
    </w:p>
    <w:p w:rsidR="00EE616C" w:rsidRDefault="00EE616C">
      <w:pPr>
        <w:pStyle w:val="ConsPlusNormal"/>
        <w:jc w:val="center"/>
      </w:pPr>
    </w:p>
    <w:p w:rsidR="00EE616C" w:rsidRDefault="00EE616C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"О внесении изменений в статью 11 Федерального закона "О порядке рассмотрения обращений граждан Российской Федерации",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Федерации",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 противодействии коррупции", совершенствования организации работы по рассмотрению обращений организаций, предпринимателей, граждан и их представителей, руководствуясь </w:t>
      </w:r>
      <w:hyperlink r:id="rId8">
        <w:r>
          <w:rPr>
            <w:color w:val="0000FF"/>
          </w:rPr>
          <w:t>пунктом 2 статьи 20</w:t>
        </w:r>
      </w:hyperlink>
      <w:r>
        <w:t xml:space="preserve"> Федерального конституционного закона "Об арбитражных судах в Российской Федерации", приказываю: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2. Председателям арбитражных судов организовать работу судов по рассмотрению обращений организаций, предпринимателей, граждан и их представителей, запросов о предоставлении информации о деятельности судов, по приему посетителей в соответствии с федеральными законами и настоящим </w:t>
      </w:r>
      <w:hyperlink w:anchor="P34">
        <w:r>
          <w:rPr>
            <w:color w:val="0000FF"/>
          </w:rPr>
          <w:t>Положением</w:t>
        </w:r>
      </w:hyperlink>
      <w:r>
        <w:t>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3. Состояние работы судов по рассмотрению обращений организаций, предпринимателей и граждан, по приему посетителей, а также запросов о предоставлении информации о деятельности судов проверять не реже двух раз в год.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федеральных арбитражных судах округов, арбитражных апелляционных судах и арбитражных судах субъектов Российской Федерации проверка осуществляется комиссией, назначаемой председателем соответствующего арбитражного суда, в Высшем Арбитражном Суде Российской Федерации - Административным отделом.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 Административному отделу Высшего Арбитражного Суда Российской Федерации направить настоящий приказ в федеральные арбитражные суды округов, арбитражные апелляционные суды, арбитражные суды субъектов Российской Федерации.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5. Признать утратившим силу приказ Высшего Арбитражного Суда Российской Федерации от 5 декабря 2007 года N 160.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6. Контроль за выполнением настоящего приказа возложить на руководителя аппарата - администратора Высшего Арбитражного Суда Российской Федерации.</w:t>
      </w:r>
    </w:p>
    <w:p w:rsidR="00EE616C" w:rsidRDefault="00EE616C">
      <w:pPr>
        <w:pStyle w:val="ConsPlusNormal"/>
        <w:jc w:val="right"/>
      </w:pPr>
    </w:p>
    <w:p w:rsidR="00EE616C" w:rsidRDefault="00EE616C">
      <w:pPr>
        <w:pStyle w:val="ConsPlusNormal"/>
        <w:jc w:val="right"/>
      </w:pPr>
      <w:r>
        <w:t>Председатель Высшего Арбитражного</w:t>
      </w:r>
    </w:p>
    <w:p w:rsidR="00EE616C" w:rsidRDefault="00EE616C">
      <w:pPr>
        <w:pStyle w:val="ConsPlusNormal"/>
        <w:jc w:val="right"/>
      </w:pPr>
      <w:r>
        <w:t>Суда Российской Федерации</w:t>
      </w:r>
    </w:p>
    <w:p w:rsidR="00EE616C" w:rsidRDefault="00EE616C">
      <w:pPr>
        <w:pStyle w:val="ConsPlusNormal"/>
        <w:jc w:val="right"/>
      </w:pPr>
      <w:r>
        <w:t>А.А.ИВАНОВ</w:t>
      </w:r>
    </w:p>
    <w:p w:rsidR="00EE616C" w:rsidRDefault="00EE616C">
      <w:pPr>
        <w:pStyle w:val="ConsPlusNormal"/>
        <w:jc w:val="right"/>
      </w:pPr>
    </w:p>
    <w:p w:rsidR="00EE616C" w:rsidRDefault="00EE616C">
      <w:pPr>
        <w:pStyle w:val="ConsPlusNormal"/>
        <w:jc w:val="right"/>
      </w:pPr>
    </w:p>
    <w:p w:rsidR="00EE616C" w:rsidRDefault="00EE616C">
      <w:pPr>
        <w:pStyle w:val="ConsPlusNormal"/>
        <w:jc w:val="right"/>
      </w:pPr>
    </w:p>
    <w:p w:rsidR="00EE616C" w:rsidRDefault="00EE616C">
      <w:pPr>
        <w:pStyle w:val="ConsPlusNormal"/>
        <w:jc w:val="right"/>
      </w:pPr>
    </w:p>
    <w:p w:rsidR="00EE616C" w:rsidRDefault="00EE616C">
      <w:pPr>
        <w:pStyle w:val="ConsPlusNormal"/>
        <w:jc w:val="right"/>
      </w:pPr>
    </w:p>
    <w:p w:rsidR="00EE616C" w:rsidRDefault="00EE616C">
      <w:pPr>
        <w:pStyle w:val="ConsPlusNormal"/>
        <w:jc w:val="right"/>
        <w:outlineLvl w:val="0"/>
      </w:pPr>
      <w:r>
        <w:t>Утверждено</w:t>
      </w:r>
    </w:p>
    <w:p w:rsidR="00EE616C" w:rsidRDefault="00EE616C">
      <w:pPr>
        <w:pStyle w:val="ConsPlusNormal"/>
        <w:jc w:val="right"/>
      </w:pPr>
      <w:r>
        <w:t>приказом Высшего Арбитражного</w:t>
      </w:r>
    </w:p>
    <w:p w:rsidR="00EE616C" w:rsidRDefault="00EE616C">
      <w:pPr>
        <w:pStyle w:val="ConsPlusNormal"/>
        <w:jc w:val="right"/>
      </w:pPr>
      <w:r>
        <w:t>Суда Российской Федерации</w:t>
      </w:r>
    </w:p>
    <w:p w:rsidR="00EE616C" w:rsidRDefault="00EE616C">
      <w:pPr>
        <w:pStyle w:val="ConsPlusNormal"/>
        <w:jc w:val="right"/>
      </w:pPr>
      <w:r>
        <w:t>от 30 июня 2011 г. N 68</w:t>
      </w:r>
    </w:p>
    <w:p w:rsidR="00EE616C" w:rsidRDefault="00EE616C">
      <w:pPr>
        <w:pStyle w:val="ConsPlusNormal"/>
        <w:jc w:val="right"/>
      </w:pPr>
    </w:p>
    <w:p w:rsidR="00EE616C" w:rsidRDefault="00EE616C">
      <w:pPr>
        <w:pStyle w:val="ConsPlusTitle"/>
        <w:jc w:val="center"/>
      </w:pPr>
      <w:bookmarkStart w:id="1" w:name="P34"/>
      <w:bookmarkEnd w:id="1"/>
      <w:r>
        <w:t>ПОЛОЖЕНИЕ</w:t>
      </w:r>
    </w:p>
    <w:p w:rsidR="00EE616C" w:rsidRDefault="00EE616C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EE616C" w:rsidRDefault="00EE616C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EE616C" w:rsidRDefault="00EE616C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EE616C" w:rsidRDefault="00EE616C">
      <w:pPr>
        <w:pStyle w:val="ConsPlusTitle"/>
        <w:jc w:val="center"/>
      </w:pPr>
      <w:r>
        <w:t>ИНФОРМАЦИИ О ДЕЯТЕЛЬНОСТИ СУДОВ</w:t>
      </w:r>
    </w:p>
    <w:p w:rsidR="00EE616C" w:rsidRDefault="00EE616C">
      <w:pPr>
        <w:pStyle w:val="ConsPlusNormal"/>
        <w:jc w:val="center"/>
      </w:pPr>
    </w:p>
    <w:p w:rsidR="00EE616C" w:rsidRDefault="00EE616C">
      <w:pPr>
        <w:pStyle w:val="ConsPlusNormal"/>
        <w:ind w:firstLine="540"/>
        <w:jc w:val="both"/>
      </w:pPr>
      <w:r>
        <w:t xml:space="preserve">Обращения организаций, предпринимателей и граждан с предложениями об улучшении организационной работы арбитражных судов, заявлениями и жалобами по вопросам судебной деятельности арбитражных судов являются реализацией их прав, предусмотренных </w:t>
      </w:r>
      <w:hyperlink r:id="rId9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 законом, важным средством защиты законных интересов, эффективным путем информирования о недостатках, имеющихся в работе арбитражных судов, и способствуют совершенствованию организации судебной деятельности.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Своевременное и полное рассмотрение предложений, заявлений и жалоб, принятие по ним действенных мер - одно из важных и ответственных направлений работы всех органов государственной власти, в том числе и органов судебной власти.</w:t>
      </w:r>
    </w:p>
    <w:p w:rsidR="00EE616C" w:rsidRDefault="00EE616C">
      <w:pPr>
        <w:pStyle w:val="ConsPlusNormal"/>
        <w:ind w:firstLine="540"/>
        <w:jc w:val="both"/>
      </w:pPr>
    </w:p>
    <w:p w:rsidR="00EE616C" w:rsidRDefault="00EE616C">
      <w:pPr>
        <w:pStyle w:val="ConsPlusNormal"/>
        <w:jc w:val="center"/>
        <w:outlineLvl w:val="1"/>
      </w:pPr>
      <w:r>
        <w:t>1. Общие положения</w:t>
      </w:r>
    </w:p>
    <w:p w:rsidR="00EE616C" w:rsidRDefault="00EE616C">
      <w:pPr>
        <w:pStyle w:val="ConsPlusNormal"/>
        <w:jc w:val="center"/>
      </w:pPr>
    </w:p>
    <w:p w:rsidR="00EE616C" w:rsidRDefault="00EE616C">
      <w:pPr>
        <w:pStyle w:val="ConsPlusNormal"/>
        <w:ind w:firstLine="540"/>
        <w:jc w:val="both"/>
      </w:pPr>
      <w:r>
        <w:t>1.1. Положение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 (далее - Положение) определяет единый порядок рассмотрения предложений, заявлений и жалоб организаций, предпринимателей, граждан и их представителей (далее - заявители) на действия судей и работников аппаратов арбитражных судов, а также запросов о предоставлении информации о деятельности судов (далее - обращения), за исключением тех, которые рассматриваются в процессуальном порядке.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Обращения, содержащие просьбу предоставить информацию о деятельности арбитражного суда, а также содержащие сведения о коррупционных правонарушениях со стороны судей и работников аппаратов арбитражных судов, рассматриваются с учетом особенностей, установленных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Российской Федерации" и законодательством Российской Федерации о противодействии коррупции.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1.2. В работе по рассмотрению обращений арбитражные суды руководствуются </w:t>
      </w:r>
      <w:hyperlink r:id="rId1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 конституционным </w:t>
      </w:r>
      <w:hyperlink r:id="rId12">
        <w:r>
          <w:rPr>
            <w:color w:val="0000FF"/>
          </w:rPr>
          <w:t>законом</w:t>
        </w:r>
      </w:hyperlink>
      <w:r>
        <w:t xml:space="preserve"> "Об арбитражных судах в Российской Федерации", </w:t>
      </w:r>
      <w:hyperlink r:id="rId13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"О противодействии коррупции",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Российской Федерации", </w:t>
      </w:r>
      <w:hyperlink r:id="rId18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</w:t>
      </w:r>
      <w:hyperlink r:id="rId19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иными нормативными правовыми актами, локальными актами Высшего Арбитражного Суда Российской Федерации, </w:t>
      </w:r>
      <w:hyperlink r:id="rId20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21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</w:t>
      </w:r>
      <w:r>
        <w:lastRenderedPageBreak/>
        <w:t>Федерации и настоящим Положением.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арбитражных судах в целях организации работы по рассмотрению обращений могут разрабатываться и издаваться локальные акты, которыми утверждаются инструкции, положения, порядки и т.д.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1.3. Обращение, поступившее в арбитражный суд в соответствии с его компетенцией, подлежит обязательному рассмотрению.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Организация работы по своевременному рассмотрению обращений на действия судей и работников аппаратов арбитражных судов, а также обращений, связанных с организацией деятельности судов, возлагается на председателей арбитражных судов.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Председатель суда несет персональную ответственность за своевременную организацию рассмотрения обращений и принятие по ним соответствующих мер.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1.4. Регистрация и делопроизводство по обращениям ведутся согласно правилам, установленным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</w:t>
      </w:r>
      <w:hyperlink r:id="rId23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соответствующими разделами </w:t>
      </w:r>
      <w:hyperlink r:id="rId24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5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Обращение подлежит обязательной регистрации в трехдневный срок с момента поступления в суд в базе данных используемого программного комплекса (в журнале регистрации).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После рассмотрения обращения приложенные к нему подлинники документов в обязательном порядке возвращаются заявителям. Копии приложенных к обращению документов возвращаются заявителям по усмотрению руководства суда либо по запросу заявителя.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Рассмотренные обращения с копиями ответов подшиваются в дело согласно утвержденной в арбитражном суде номенклатуре дел. Сроки их хранения устанавливаются в соответствии с </w:t>
      </w:r>
      <w:hyperlink r:id="rId26">
        <w:r>
          <w:rPr>
            <w:color w:val="0000FF"/>
          </w:rPr>
          <w:t>Перечнем</w:t>
        </w:r>
      </w:hyperlink>
      <w:r>
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Министерства культуры Российской Федерации от 25 августа 2010 года N 558.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1.5. Лицо, ответственное за организацию работы с обращениями, определяется приказом председателя арбитражного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Лицо, ответственное за организацию работы с обращениями, осуществляет контроль за сроками рассмотрения обращений в порядке, установленном соответствующими разделами </w:t>
      </w:r>
      <w:hyperlink r:id="rId27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8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1.6. Обращения, содержащие вопросы, решение которых не входит в компетенцию арбитражных судов, не позднее чем в семидневный срок со дня регистрации направляются в соответствующие организации по принадлежности с уведомлением заявителя либо возвращаются.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1.7. Если для решения поставленных в обращении вопросов требуется получение информации от другого арбитражного суда или нескольких арбитражных судов, от структурного подразделения суда, иных государственных органов или должностных лиц, копия обращения в течение семи дней со дня регистрации направляется в соответствующий арбитражный суд (арбитражные суды), структурное подразделение суда, государственный орган или должностному лицу.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lastRenderedPageBreak/>
        <w:t>1.8. Арбитражными судами рассматриваются обращения, поступившие в устной или письменной форме, в том числе в форме электронного документа.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Письменные обращения в обязательном порядке должны содержать наименование арбитражного суда, в который они направляются, либо фамилию, имя, отчество лица, которому направляется обращение, либо должность этого лица, а также фамилию, имя, отчество (последнее - при наличии) заявителя или наименование организации, почтовый адрес, по которому должен быть отправлен ответ или уведомление о переадресации обращения. В обращении должна быть изложена суть предложения, заявления или жалобы. Письменное обращение должно содержать личную подпись заявителя, а обращение организации должно быть подписано руководителем. К обращению, подписанному лицом, действующим на основании доверенности, прилагается копия доверенности.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Обращения, поступившие в форме электронного документа, в обязательном порядке должны содержать фамилию, имя, отчество (последнее - при наличии) заявителя,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Обращения, поступившие в устной форме, подлежат регистрации согласно установленному порядку работы телефона доверия и порядку организации личного приема граждан и представителей организаций.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1.9.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адресу, указанным в обращении.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Ответ на обращение не дается в случае получения письменного обращения без подписи обратившегося и без обратного почтового адреса, по которому должен быть направлен ответ.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Арбитражные суды не представляют информации по обращениям на основании положений </w:t>
      </w:r>
      <w:hyperlink r:id="rId29">
        <w:r>
          <w:rPr>
            <w:color w:val="0000FF"/>
          </w:rPr>
          <w:t>статьи 20</w:t>
        </w:r>
      </w:hyperlink>
      <w:r>
        <w:t xml:space="preserve"> Федерального закона "Об обеспечении доступа к информации о деятельности судов в Российской Федерации".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Ответ по существу приведенных в обращении доводов не дается и в тех случаях, когда оно не поддается прочтению, содержит нецензурные либо оскорбительные выражения, угрозы жизни, здоровью и имуществу должностного лица, а также членов его семьи, о чем сообщается гражданину, направившему обращение.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и его рассмотрение по существу не относится к компетенции арбитражных судов, такое обращение подлежит направлению в государственный орган в соответствии с его компетенцией.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Если причины, по которым ответ по существу поставленных в обращении вопросов не мог быть дан, в последующем устранены, заявитель вправе вновь направить обращение в соответствующий арбитражный суд.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1.10. Направление обращений на рассмотрение тем должностным лицам, действия которых обжалуются, запрещается.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lastRenderedPageBreak/>
        <w:t>Проверка обращений на действия председателей арбитражных судов проводится по поручению Председателя Высшего Арбитражного Суда Российской Федерации их заместителями, судьями и работниками аппарата Высшего Арбитражного Суда Российской Федерации либо председателями арбитражных судов вышестоящих инстанций.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1.11. Должностное лицо арбитражного суда, неправомерно отказывающее в приеме или рассмотрении обращения, препятствующее подаче обращения, подвергающее заявителя преследованию и допускающее другие нарушения действующего законодательства в работе с обращениями, привлекается к ответственности в соответствии с действующим законодательством.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случае если при проверке будет установлено, что обращение содержит заведомо ложные сведения, председатель арбитражного суда вправе обратиться в соответствующие органы о привлечении заявителя к ответственности согласно действующему законодательству.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1.12. Если по обращениям, поступающим неоднократно от одного и того же заявителя по одним и тем же вопросам, проводились проверки и были приняты обоснованные решения, о чем ему сообщалось, а в последнем его обращении новые доводы или обстоятельства не содержатся, заявителю сообщается о прекращении проверок по таким обращениям. При наличии в обращении ссылок на новые (дополнительные) обстоятельства проверка проводится в установленном порядке.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Решение о прекращении переписки принимается лицами, указанными в </w:t>
      </w:r>
      <w:hyperlink w:anchor="P99">
        <w:r>
          <w:rPr>
            <w:color w:val="0000FF"/>
          </w:rPr>
          <w:t>пункте 2.6</w:t>
        </w:r>
      </w:hyperlink>
      <w:r>
        <w:t xml:space="preserve"> настоящего Положения.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случае принятия решения о прекращении переписки поступающие в дальнейшем обращения возвращаются заявителю без рассмотрения.</w:t>
      </w:r>
    </w:p>
    <w:p w:rsidR="00EE616C" w:rsidRDefault="00EE616C">
      <w:pPr>
        <w:pStyle w:val="ConsPlusNormal"/>
        <w:ind w:firstLine="540"/>
        <w:jc w:val="both"/>
      </w:pPr>
    </w:p>
    <w:p w:rsidR="00EE616C" w:rsidRDefault="00EE616C">
      <w:pPr>
        <w:pStyle w:val="ConsPlusNormal"/>
        <w:jc w:val="center"/>
        <w:outlineLvl w:val="1"/>
      </w:pPr>
      <w:r>
        <w:t>2. Порядок рассмотрения обращений</w:t>
      </w:r>
    </w:p>
    <w:p w:rsidR="00EE616C" w:rsidRDefault="00EE616C">
      <w:pPr>
        <w:pStyle w:val="ConsPlusNormal"/>
        <w:jc w:val="center"/>
      </w:pPr>
    </w:p>
    <w:p w:rsidR="00EE616C" w:rsidRDefault="00EE616C">
      <w:pPr>
        <w:pStyle w:val="ConsPlusNormal"/>
        <w:ind w:firstLine="540"/>
        <w:jc w:val="both"/>
      </w:pPr>
      <w:r>
        <w:t>2.1. Председатель арбитражного суда поручает проверку изложенных в обращениях обстоятельств в зависимости от их характера заместителям председателя арбитражного суда, председателям судебных составов, судьям, руководителю аппарата - администратору арбитражного суда или его заместителю, руководителям структурных подразделений, работникам арбитражного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Если обращение было направлено одновременно в адрес арбитражного суда и Высшего Арбитражного Суда Российской Федерации, в течение 14 дней со дня его поступления арбитражный суд обязан по результатам рассмотрения представить в Высший Арбитражный Суд Российской Федерации информацию о проведенной проверке и копию ответа заявителю.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2.2. По решению председателя суда в необходимых случаях может создаваться комиссия для рассмотрения обращения.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Обращения на действия судей председатель арбитражного суда рассматривает лично или поручает их рассмотрение своим заместителям.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2.3. Ответы на обращения подписывают: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федеральных арбитражных судах округов, арбитражных апелляционных судах, арбитражных судах субъектов Российской Федерации - председатель арбитражного суда, а также по его поручению заместители председателя суда, руководитель аппарата - администратор арбитражного суда;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в Высшем Арбитражном Суде Российской Федерации - Председатель Высшего Арбитражного Суда Российской Федерации, а также по его поручению заместители Председателя </w:t>
      </w:r>
      <w:r>
        <w:lastRenderedPageBreak/>
        <w:t>Высшего Арбитражного Суда Российской Федерации, руководитель аппарата - администратор Высшего Арбитражного Суда Российской Федерации, его заместитель или руководители структурных подразделений.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2.4. Рассмотрению обращения, как правило, предшествует проверка содержащихся в нем доводов, которую проводит исполнитель (члены комиссии).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По поступившим в Высший Арбитражный Суд Российской Федерации обращениям на действия судей и работников соответствующего аппарата суда проведение проверки может поручаться председателю арбитражного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При необходимости для проведения проверки в арбитражные суды направляются судьи и работники структурных подразделений Высшего Арбитражного Суда Российской Федерации.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Поручения о проведении проверок по обращениям могут даваться арбитражным судам органами судейского сообщества, в частности квалификационными коллегиями судей.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2.5. При проведении проверки исполнитель (члены комиссии) на основании поручения председателя арбитражного суда о рассмотрении обращения вправе знакомиться с имеющимися в суде документами, снимать с них копии, делать выписки, получать необходимые объяснения от судей, работников аппарата суда и иных лиц, запрашивать информацию в других организациях, консультироваться со специалистами в той или иной области действующего законодательства.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Председатель арбитражного суда или уполномоченное им лицо в соответствии с поручением Высшего Арбитражного Суда Российской Федерации обязан (обязано) предоставить необходимые для рассмотрения обращения документы и материалы в сроки, установленные в поручении, либо согласно действующему </w:t>
      </w:r>
      <w:hyperlink r:id="rId31">
        <w:r>
          <w:rPr>
            <w:color w:val="0000FF"/>
          </w:rPr>
          <w:t>законодательству</w:t>
        </w:r>
      </w:hyperlink>
      <w:r>
        <w:t xml:space="preserve"> - в течение 15 дней. Документы и материалы, в которых содержатся сведения, составляющие государственную или иную охраняемую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тайну, направляются в Высший Арбитражный Суд Российской Федерации в установленном для такой корреспонденции порядке.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Исполнитель или члены комиссии должны проявлять тактичность, вежливость, уважительное отношение к собеседникам. Лицам, принимающим участие в работе с обращениями, запрещается разглашать ставшие им известными сведения об обстоятельствах личной жизни граждан и иную конфиденциальную информацию, а также сведения, содержащиеся в обращении, без согласия заявителя.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Не является разглашением сведений, содержащихся в обращении, его направление председателю арбитражного суда, на действия судей и работников которого поступила жалоба, в вышестоящий арбитражный суд, государственные органы, органы местного самоуправления или должностным лицам, в компетенцию которых входит решение поставленных в обращении вопросов.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Проверка должна проводиться объективно и всесторонне, охватывать все обстоятельства, изложенные в обращении.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Лицо, в отношении которого проведена проверка, должно быть ознакомлено с ее результатами и вправе изложить в письменной форме свое мнение относительно результатов проверки.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По окончании проверки ее материалы с выводами исполнителя (членов комиссии), предложениями и проектом ответа заявителю докладываются председателю арбитражного суда, а в Высшем Арбитражном Суде Российской Федерации - руководителю структурного подразделения для последующего доклада руководству Высшего Арбитражного Суда Российской Федерации.</w:t>
      </w:r>
    </w:p>
    <w:p w:rsidR="00EE616C" w:rsidRDefault="00EE616C">
      <w:pPr>
        <w:pStyle w:val="ConsPlusNormal"/>
        <w:spacing w:before="220"/>
        <w:ind w:firstLine="540"/>
        <w:jc w:val="both"/>
      </w:pPr>
      <w:bookmarkStart w:id="2" w:name="P99"/>
      <w:bookmarkEnd w:id="2"/>
      <w:r>
        <w:lastRenderedPageBreak/>
        <w:t>2.6. Окончательные решения по обращениям принимают: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арбитражных судах - председатель суда;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Высшем Арбитражном Суде Российской Федерации - Председатель Высшего Арбитражного Суда Российской Федерации либо по его поручению заместители Председателя Высшего Арбитражного Суда Российской Федерации и руководители структурных подразделений.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2.7. Высший Арбитражный Суд Российской Федерации по результатам рассмотрения обращения в отношении судьи направляет для сведения председателю соответствующего арбитражного суда копию ответа заявителю.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При необходимости Высший Арбитражный Суд Российской Федерации может направить председателю арбитражного суда поручение о принятии мер организационного характера для устранения выявленных нарушений и недостатков.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Если в обращении приводятся доводы и обстоятельства разрешенного судом дела и оспариваются решения и выводы суда, которые в установленном </w:t>
      </w:r>
      <w:hyperlink r:id="rId33">
        <w:r>
          <w:rPr>
            <w:color w:val="0000FF"/>
          </w:rPr>
          <w:t>законом</w:t>
        </w:r>
      </w:hyperlink>
      <w:r>
        <w:t xml:space="preserve"> процессуальном порядке могут быть рассмотрены только вышестоящими судебными инстанциями, то обращение возвращается заявителю в течение семи дней со дня его регистрации с разъяснением порядка обжалования судебного акта.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На поступившее от лиц, участвующих в не завершенном производством деле, обращение, из содержания которого можно сделать вывод о попытке оказания влияния на суд, председатель арбитражного суда вправе направить ответ без проведения служебной проверки.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Обращение лица, не являющегося участником процесса, по поводу находящегося в производстве суда дела по решению председателя суда или его заместителей подлежит размещению на сайте арбитражного суда в установленном порядке.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При признании доводов, содержащихся в обращении, несостоятельными заявителю направляется ответ с обоснованием и оценкой каждого его довода, со ссылками на материалы проверки и нормы действующего законодательства.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случае признания доводов заявителя обоснованными (полностью или частично) в ответе делается ссылка на обстоятельства, подтвержденные проверкой, и сообщается о принятых по ним мерах. В таком случае председатель арбитражного суда принимает соответствующие меры в отношении лиц, допустивших те или иные нарушения и упущения в работе, а также меры организационного характера по устранению и предупреждению выявленных недостатков.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2.8. В зависимости от характера нарушения и степени виновности судьи, допустившего его, председатель арбитражного суда может ограничиться беседой с ним либо вынести этот вопрос на совещание судей или на заседание президиума арбитражного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При установлении факта совершения судьей дисциплинарного проступка председатель арбитражного суда вправе внести представление в соответствующую квалификационную коллегию судей о привлечении судьи к дисциплинарной ответственности.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Признав оценку председателем арбитражного суда допущенного судьей проступка недостаточно объективной, Председатель Высшего Арбитражного Суда Российской Федерации может предложить ему пересмотреть принятое решение.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2.9. Обо всех фактах внесения представлений в квалификационные коллегии судей о привлечении судей к дисциплинарной ответственности и результатах их рассмотрения председатель соответствующего суда незамедлительно информирует Высший Арбитражный Суд Российской Федерации.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lastRenderedPageBreak/>
        <w:t>2.10. В зависимости от характера нарушения и степени виновности работника аппарата арбитражного суда, допустившего его, председатель арбитражного суда, его заместители или по поручению председателя арбитражного суда руководитель аппарата - администратор арбитражного суда могут ограничиться беседой с ним или вынести этот вопрос на совещание работников аппарата арбитражного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При установлении факта совершения работником аппарата суда дисциплинарного проступка председатель арбитражного суда вправе принять решение о наложении на такого работника дисциплинарного взыскания в порядке, установленном </w:t>
      </w:r>
      <w:hyperlink r:id="rId34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2.11. Обобщенные сведения по всем фактам привлечения работников аппарата к дисциплинарной ответственности председатель суда сообщает в информации (отчете) по итогам работы за соответствующий год.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Сведения об основных показателях, характеризующих работу по рассмотрению обращений в арбитражном суде, могут быть размещены на сайте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2.12. По результатам рассмотрения обращения, содержащего запрос о деятельности суда, ответ дается с учетом положений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Федерации", а именно: обратившемуся предоставляется информация либо направляется мотивированный отказ, а в случае если эта информация опубликована в средствах массовой информации либо размещена в сети Интернет, в ответе суд указывает название, дату выхода и номер средства массовой информации, в котором она опубликована, и (или) электронный адрес официального сайта, на котором размещена запрашиваемая информация.</w:t>
      </w:r>
    </w:p>
    <w:p w:rsidR="00EE616C" w:rsidRDefault="00EE616C">
      <w:pPr>
        <w:pStyle w:val="ConsPlusNormal"/>
        <w:ind w:firstLine="540"/>
        <w:jc w:val="both"/>
      </w:pPr>
    </w:p>
    <w:p w:rsidR="00EE616C" w:rsidRDefault="00EE616C">
      <w:pPr>
        <w:pStyle w:val="ConsPlusNormal"/>
        <w:jc w:val="center"/>
        <w:outlineLvl w:val="1"/>
      </w:pPr>
      <w:r>
        <w:t>3. Сроки рассмотрения обращений</w:t>
      </w:r>
    </w:p>
    <w:p w:rsidR="00EE616C" w:rsidRDefault="00EE616C">
      <w:pPr>
        <w:pStyle w:val="ConsPlusNormal"/>
        <w:jc w:val="center"/>
      </w:pPr>
    </w:p>
    <w:p w:rsidR="00EE616C" w:rsidRDefault="00EE616C">
      <w:pPr>
        <w:pStyle w:val="ConsPlusNormal"/>
        <w:ind w:firstLine="540"/>
        <w:jc w:val="both"/>
      </w:pPr>
      <w:r>
        <w:t xml:space="preserve">3.1. Обращения рассматриваются в течение 30 дней, за исключением обращений, указанных в </w:t>
      </w:r>
      <w:hyperlink r:id="rId36">
        <w:r>
          <w:rPr>
            <w:color w:val="0000FF"/>
          </w:rPr>
          <w:t>пунктах 2</w:t>
        </w:r>
      </w:hyperlink>
      <w:r>
        <w:t xml:space="preserve"> и </w:t>
      </w:r>
      <w:hyperlink r:id="rId37">
        <w:r>
          <w:rPr>
            <w:color w:val="0000FF"/>
          </w:rPr>
          <w:t>4 статьи 11</w:t>
        </w:r>
      </w:hyperlink>
      <w:r>
        <w:t xml:space="preserve"> Федерального закона "О порядке рассмотрения обращений граждан Российской Федерации". Такие обращения рассматриваются в семидневный срок.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Обращение, поступившее в соответствии с </w:t>
      </w:r>
      <w:hyperlink r:id="rId38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должно быть рассмотрено на основании </w:t>
      </w:r>
      <w:hyperlink r:id="rId39">
        <w:r>
          <w:rPr>
            <w:color w:val="0000FF"/>
          </w:rPr>
          <w:t>статьи 40</w:t>
        </w:r>
      </w:hyperlink>
      <w:r>
        <w:t xml:space="preserve"> названного Закона в семидневный срок со дня получения, в те же сроки обратившемуся предоставляются сведения, запрашиваемые в данном обращении. Уведомление об отказе либо об отсрочке в предоставлении запрашиваемой информации, если она содержит сведения, составляющие государственную, коммерческую или иную специально охраняемую </w:t>
      </w:r>
      <w:hyperlink r:id="rId40">
        <w:r>
          <w:rPr>
            <w:color w:val="0000FF"/>
          </w:rPr>
          <w:t>законом</w:t>
        </w:r>
      </w:hyperlink>
      <w:r>
        <w:t xml:space="preserve"> тайну, вручается представителю редакции в трехдневный срок со дня получения письменного запроса.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3.2. Началом срока рассмотрения обращения считается день его регистрации в арбитражном суде.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3.3. Окончанием срока рассмотрения обращения считается: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дата резолюции председателя суда либо его заместителя о согласии с предложениями исполнителя (членов комиссии) по обращению, если проверка назначалась по поручению председателя суда или его заместителя;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дата направления письменного ответа с изложением принятого по обращению решения.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В случае, когда окончание срока приходится на выходной или праздничный день, днем окончания срока рассмотрения считается первый рабочий день, следующий за выходным (праздничным) днем.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lastRenderedPageBreak/>
        <w:t>3.4. Если для рассмотрения и разрешения обращения необходимы проведение сложной проверки, истребование дополнительных документов, изучение материалов судебных дел, находящихся в вышестоящих судах, сроки могут быть продлены не более чем на 30 дней.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Срок рассмотрения обращения, в котором содержится запрос о предоставлении информации о деятельности арбитражного суда, может быть продлен не более чем на 15 дней от установленного </w:t>
      </w:r>
      <w:hyperlink r:id="rId41">
        <w:r>
          <w:rPr>
            <w:color w:val="0000FF"/>
          </w:rPr>
          <w:t>законом</w:t>
        </w:r>
      </w:hyperlink>
      <w:r>
        <w:t xml:space="preserve"> срока с обязательным уведомлением заявителя о причинах такой задержки в течение семи дней со дня регистрации его обращения.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Срок рассмотрения обращения продлевается председателем арбитражного суда или его заместителем, а в Высшем Арбитражном Суде Российской Федерации и руководителем структурного подразделения.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Срок проверки доводов обращения по поручению Высшего Арбитражного Суда Российской Федерации продлевается по решению должностного лица Высшего Арбитражного Суда Российской Федерации, направившего поручение.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 продлении срока рассмотрения обращения сообщается заявителю.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3.5. Если председателю арбитражного суда или исполнителю, рассматривающему обращение, станет известно о проводимом органами следствия расследовании или прокурорской проверке по изложенным в обращении фактам, до завершения которых не представляется возможным дать обоснованный ответ заявителю, то материалы по решению председателя арбитражного суда или его заместителя, а в Высшем Арбитражном Суде Российской Федерации и руководителя структурного подразделения, остаются на контроле до момента завершения следствия либо прокурорской проверки.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О принятом решении уведомляется лицо, направившее обращение.</w:t>
      </w:r>
    </w:p>
    <w:p w:rsidR="00EE616C" w:rsidRDefault="00EE616C">
      <w:pPr>
        <w:pStyle w:val="ConsPlusNormal"/>
        <w:ind w:firstLine="540"/>
        <w:jc w:val="both"/>
      </w:pPr>
    </w:p>
    <w:p w:rsidR="00EE616C" w:rsidRDefault="00EE616C">
      <w:pPr>
        <w:pStyle w:val="ConsPlusNormal"/>
        <w:jc w:val="center"/>
        <w:outlineLvl w:val="1"/>
      </w:pPr>
      <w:r>
        <w:t>4. Организация личного приема и работы телефона доверия</w:t>
      </w:r>
    </w:p>
    <w:p w:rsidR="00EE616C" w:rsidRDefault="00EE616C">
      <w:pPr>
        <w:pStyle w:val="ConsPlusNormal"/>
        <w:jc w:val="center"/>
      </w:pPr>
    </w:p>
    <w:p w:rsidR="00EE616C" w:rsidRDefault="00EE616C">
      <w:pPr>
        <w:pStyle w:val="ConsPlusNormal"/>
        <w:ind w:firstLine="540"/>
        <w:jc w:val="both"/>
      </w:pPr>
      <w:r>
        <w:t xml:space="preserve">4.1. В соответствии с </w:t>
      </w:r>
      <w:hyperlink r:id="rId42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 председателем арбитражного суда, заместителями председателя и руководителями структурных подразделений осуществляется личный прием граждан и представителей организаций, обращающихся по вопросам организации деятельности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4.2. Личный прием граждан и представителей организаций ведется по вопросам организации деятельности Высшего Арбитражного Суда Российской Федерации и арбитражных судов Российской Федерации.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Прием граждан и представителей организаций в связи с их обращениями по судебным делам, рассмотренным или находящимся в стадии рассмотрения, в арбитражных судах Российской Федерации не ведется.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4.3. Порядок организации личного приема граждан и представителей организаций в Высшем Арбитражном Суде Российской Федерации и арбитражных судах Российской Федерации утверждается приказом председателя соответствующего суда.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Информация о правилах личного приема граждан и представителей организаций (место приема, условия приема, необходимые документы, контактные телефоны, почтовый адрес, адрес электронной почты) размещается в доступном для посетителей месте и на официальных сайтах арбитражных судов.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4.4. Должностное лицо, осуществляющее прием, обязано внимательно выслушать посетителя, тщательно разобраться в существе его обращения и по возможности сразу же дать необходимые разъяснения и рекомендации.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lastRenderedPageBreak/>
        <w:t>Поданные на личном приеме письменные обращения, а также обращения, высказанные в ходе приема устно, подлежат регистрации и учету в установленном порядке.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Если заявитель не получил ответа на свое обращение в ходе личного приема, дальнейшее рассмотрение обращения производится в соответствии с </w:t>
      </w:r>
      <w:hyperlink r:id="rId43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4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4.5. Если в обращении содержатся вопросы, решение которых не входит в компетенцию арбитражного суда, заявителю дается разъяснение, куда и в каком порядке ему следует обратиться.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4.6. В ходе личного приема заявителю может быть отказано в дальнейшем рассмотрении обращения, если ранее уже был дан ответ по существу поставленных в обращении вопросов.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4.7. В ходе личного приема может осуществляться аудио- и/или видеозапись.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4.8. Прием устных обращений граждан и представителей организаций по телефону доверия осуществляется круглосуточно в автоматическом режиме с аудиозаписью обращений (в режиме автоответчика) с использованием аппаратно-программного комплекса.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>Порядок работы телефона доверия утверждается приказом председателя соответствующего арбитражного суда. Информация о режиме работы телефона доверия в арбитражных судах доводится до сведения граждан и представителей организаций путем размещения в доступном для посетителей месте и на официальных сайтах арбитражных судов.</w:t>
      </w:r>
    </w:p>
    <w:p w:rsidR="00EE616C" w:rsidRDefault="00EE616C">
      <w:pPr>
        <w:pStyle w:val="ConsPlusNormal"/>
        <w:spacing w:before="220"/>
        <w:ind w:firstLine="540"/>
        <w:jc w:val="both"/>
      </w:pPr>
      <w:r>
        <w:t xml:space="preserve">Устные обращения граждан, поступившие по телефону доверия, регистрируются и рассматриваются в порядке, предусмотренном </w:t>
      </w:r>
      <w:hyperlink r:id="rId45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6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EE616C" w:rsidRDefault="00EE616C">
      <w:pPr>
        <w:pStyle w:val="ConsPlusNormal"/>
        <w:ind w:firstLine="540"/>
        <w:jc w:val="both"/>
      </w:pPr>
    </w:p>
    <w:p w:rsidR="00EE616C" w:rsidRDefault="00EE616C">
      <w:pPr>
        <w:pStyle w:val="ConsPlusNormal"/>
        <w:ind w:firstLine="540"/>
        <w:jc w:val="both"/>
      </w:pPr>
    </w:p>
    <w:p w:rsidR="00EE616C" w:rsidRDefault="00EE61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234BE" w:rsidRDefault="00C234BE"/>
    <w:sectPr w:rsidR="00C234BE" w:rsidSect="006A6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6C"/>
    <w:rsid w:val="00C234BE"/>
    <w:rsid w:val="00EE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E61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E61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64523&amp;dst=100107" TargetMode="External"/><Relationship Id="rId13" Type="http://schemas.openxmlformats.org/officeDocument/2006/relationships/hyperlink" Target="https://login.consultant.ru/link/?req=doc&amp;base=LAW&amp;n=451742" TargetMode="External"/><Relationship Id="rId18" Type="http://schemas.openxmlformats.org/officeDocument/2006/relationships/hyperlink" Target="https://login.consultant.ru/link/?req=doc&amp;base=LAW&amp;n=491396" TargetMode="External"/><Relationship Id="rId26" Type="http://schemas.openxmlformats.org/officeDocument/2006/relationships/hyperlink" Target="https://login.consultant.ru/link/?req=doc&amp;base=LAW&amp;n=195394&amp;dst=100012" TargetMode="External"/><Relationship Id="rId39" Type="http://schemas.openxmlformats.org/officeDocument/2006/relationships/hyperlink" Target="https://login.consultant.ru/link/?req=doc&amp;base=LAW&amp;n=491396&amp;dst=10024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66564&amp;dst=100009" TargetMode="External"/><Relationship Id="rId34" Type="http://schemas.openxmlformats.org/officeDocument/2006/relationships/hyperlink" Target="https://login.consultant.ru/link/?req=doc&amp;base=LAW&amp;n=483113&amp;dst=100657" TargetMode="External"/><Relationship Id="rId42" Type="http://schemas.openxmlformats.org/officeDocument/2006/relationships/hyperlink" Target="https://login.consultant.ru/link/?req=doc&amp;base=LAW&amp;n=132458&amp;dst=100171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2878" TargetMode="External"/><Relationship Id="rId12" Type="http://schemas.openxmlformats.org/officeDocument/2006/relationships/hyperlink" Target="https://login.consultant.ru/link/?req=doc&amp;base=LAW&amp;n=164523" TargetMode="External"/><Relationship Id="rId17" Type="http://schemas.openxmlformats.org/officeDocument/2006/relationships/hyperlink" Target="https://login.consultant.ru/link/?req=doc&amp;base=LAW&amp;n=422098&amp;dst=100061" TargetMode="External"/><Relationship Id="rId25" Type="http://schemas.openxmlformats.org/officeDocument/2006/relationships/hyperlink" Target="https://login.consultant.ru/link/?req=doc&amp;base=LAW&amp;n=166564&amp;dst=100009" TargetMode="External"/><Relationship Id="rId33" Type="http://schemas.openxmlformats.org/officeDocument/2006/relationships/hyperlink" Target="https://login.consultant.ru/link/?req=doc&amp;base=LAW&amp;n=482731" TargetMode="External"/><Relationship Id="rId38" Type="http://schemas.openxmlformats.org/officeDocument/2006/relationships/hyperlink" Target="https://login.consultant.ru/link/?req=doc&amp;base=LAW&amp;n=491396" TargetMode="External"/><Relationship Id="rId46" Type="http://schemas.openxmlformats.org/officeDocument/2006/relationships/hyperlink" Target="https://login.consultant.ru/link/?req=doc&amp;base=LAW&amp;n=166564&amp;dst=10000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2878" TargetMode="External"/><Relationship Id="rId20" Type="http://schemas.openxmlformats.org/officeDocument/2006/relationships/hyperlink" Target="https://login.consultant.ru/link/?req=doc&amp;base=LAW&amp;n=158614&amp;dst=100010" TargetMode="External"/><Relationship Id="rId29" Type="http://schemas.openxmlformats.org/officeDocument/2006/relationships/hyperlink" Target="https://login.consultant.ru/link/?req=doc&amp;base=LAW&amp;n=422098&amp;dst=100177" TargetMode="External"/><Relationship Id="rId41" Type="http://schemas.openxmlformats.org/officeDocument/2006/relationships/hyperlink" Target="https://login.consultant.ru/link/?req=doc&amp;base=LAW&amp;n=454103&amp;dst=10007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098&amp;dst=100061" TargetMode="External"/><Relationship Id="rId11" Type="http://schemas.openxmlformats.org/officeDocument/2006/relationships/hyperlink" Target="https://login.consultant.ru/link/?req=doc&amp;base=LAW&amp;n=2875" TargetMode="External"/><Relationship Id="rId24" Type="http://schemas.openxmlformats.org/officeDocument/2006/relationships/hyperlink" Target="https://login.consultant.ru/link/?req=doc&amp;base=LAW&amp;n=158614&amp;dst=100010" TargetMode="External"/><Relationship Id="rId32" Type="http://schemas.openxmlformats.org/officeDocument/2006/relationships/hyperlink" Target="https://login.consultant.ru/link/?req=doc&amp;base=LAW&amp;n=93980" TargetMode="External"/><Relationship Id="rId37" Type="http://schemas.openxmlformats.org/officeDocument/2006/relationships/hyperlink" Target="https://login.consultant.ru/link/?req=doc&amp;base=LAW&amp;n=454103&amp;dst=2" TargetMode="External"/><Relationship Id="rId40" Type="http://schemas.openxmlformats.org/officeDocument/2006/relationships/hyperlink" Target="https://login.consultant.ru/link/?req=doc&amp;base=LAW&amp;n=482731" TargetMode="External"/><Relationship Id="rId45" Type="http://schemas.openxmlformats.org/officeDocument/2006/relationships/hyperlink" Target="https://login.consultant.ru/link/?req=doc&amp;base=LAW&amp;n=158614&amp;dst=100010" TargetMode="External"/><Relationship Id="rId5" Type="http://schemas.openxmlformats.org/officeDocument/2006/relationships/hyperlink" Target="https://login.consultant.ru/link/?req=doc&amp;base=LAW&amp;n=101960" TargetMode="External"/><Relationship Id="rId15" Type="http://schemas.openxmlformats.org/officeDocument/2006/relationships/hyperlink" Target="https://login.consultant.ru/link/?req=doc&amp;base=LAW&amp;n=454103&amp;dst=100012" TargetMode="External"/><Relationship Id="rId23" Type="http://schemas.openxmlformats.org/officeDocument/2006/relationships/hyperlink" Target="https://login.consultant.ru/link/?req=doc&amp;base=LAW&amp;n=132458&amp;dst=100171" TargetMode="External"/><Relationship Id="rId28" Type="http://schemas.openxmlformats.org/officeDocument/2006/relationships/hyperlink" Target="https://login.consultant.ru/link/?req=doc&amp;base=LAW&amp;n=166564&amp;dst=100009" TargetMode="External"/><Relationship Id="rId36" Type="http://schemas.openxmlformats.org/officeDocument/2006/relationships/hyperlink" Target="https://login.consultant.ru/link/?req=doc&amp;base=LAW&amp;n=454103&amp;dst=1" TargetMode="External"/><Relationship Id="rId10" Type="http://schemas.openxmlformats.org/officeDocument/2006/relationships/hyperlink" Target="https://login.consultant.ru/link/?req=doc&amp;base=LAW&amp;n=422098" TargetMode="External"/><Relationship Id="rId19" Type="http://schemas.openxmlformats.org/officeDocument/2006/relationships/hyperlink" Target="https://login.consultant.ru/link/?req=doc&amp;base=LAW&amp;n=132458&amp;dst=100491" TargetMode="External"/><Relationship Id="rId31" Type="http://schemas.openxmlformats.org/officeDocument/2006/relationships/hyperlink" Target="https://login.consultant.ru/link/?req=doc&amp;base=LAW&amp;n=454103&amp;dst=100058" TargetMode="External"/><Relationship Id="rId44" Type="http://schemas.openxmlformats.org/officeDocument/2006/relationships/hyperlink" Target="https://login.consultant.ru/link/?req=doc&amp;base=LAW&amp;n=166564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483113" TargetMode="External"/><Relationship Id="rId22" Type="http://schemas.openxmlformats.org/officeDocument/2006/relationships/hyperlink" Target="https://login.consultant.ru/link/?req=doc&amp;base=LAW&amp;n=454103" TargetMode="External"/><Relationship Id="rId27" Type="http://schemas.openxmlformats.org/officeDocument/2006/relationships/hyperlink" Target="https://login.consultant.ru/link/?req=doc&amp;base=LAW&amp;n=158614&amp;dst=100010" TargetMode="External"/><Relationship Id="rId30" Type="http://schemas.openxmlformats.org/officeDocument/2006/relationships/hyperlink" Target="https://login.consultant.ru/link/?req=doc&amp;base=LAW&amp;n=93980" TargetMode="External"/><Relationship Id="rId35" Type="http://schemas.openxmlformats.org/officeDocument/2006/relationships/hyperlink" Target="https://login.consultant.ru/link/?req=doc&amp;base=LAW&amp;n=422098" TargetMode="External"/><Relationship Id="rId43" Type="http://schemas.openxmlformats.org/officeDocument/2006/relationships/hyperlink" Target="https://login.consultant.ru/link/?req=doc&amp;base=LAW&amp;n=158614&amp;dst=100010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4898</Words>
  <Characters>27925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Бухонина Лиана Сергеевна</cp:lastModifiedBy>
  <cp:revision>1</cp:revision>
  <dcterms:created xsi:type="dcterms:W3CDTF">2024-12-12T08:25:00Z</dcterms:created>
  <dcterms:modified xsi:type="dcterms:W3CDTF">2024-12-12T08:27:00Z</dcterms:modified>
</cp:coreProperties>
</file>